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A7AC7E" w14:textId="77777777" w:rsidR="00A15F41" w:rsidRPr="00A15F41" w:rsidRDefault="00A15F41" w:rsidP="00182C8D">
      <w:pPr>
        <w:shd w:val="clear" w:color="auto" w:fill="FFFFFF"/>
        <w:spacing w:line="480" w:lineRule="auto"/>
        <w:ind w:right="45"/>
        <w:jc w:val="center"/>
        <w:outlineLvl w:val="2"/>
        <w:rPr>
          <w:rFonts w:ascii="Times" w:eastAsia="Times New Roman" w:hAnsi="Times" w:cs="Arial"/>
          <w:bCs/>
          <w:color w:val="000000"/>
        </w:rPr>
      </w:pPr>
      <w:r w:rsidRPr="00A15F41">
        <w:rPr>
          <w:rFonts w:ascii="Times" w:eastAsia="Times New Roman" w:hAnsi="Times" w:cs="Arial"/>
          <w:bCs/>
          <w:color w:val="000000"/>
          <w:bdr w:val="none" w:sz="0" w:space="0" w:color="auto" w:frame="1"/>
        </w:rPr>
        <w:t xml:space="preserve">Behavioral Segmentation Model </w:t>
      </w:r>
      <w:r w:rsidRPr="00182C8D">
        <w:rPr>
          <w:rFonts w:ascii="Times" w:eastAsia="Times New Roman" w:hAnsi="Times" w:cs="Arial"/>
          <w:bCs/>
          <w:color w:val="000000"/>
          <w:bdr w:val="none" w:sz="0" w:space="0" w:color="auto" w:frame="1"/>
        </w:rPr>
        <w:t>Summary</w:t>
      </w:r>
    </w:p>
    <w:p w14:paraId="1F911CF1" w14:textId="4840548F" w:rsidR="006B5C0F" w:rsidRDefault="00A15F41" w:rsidP="00182C8D">
      <w:pPr>
        <w:spacing w:line="480" w:lineRule="auto"/>
        <w:rPr>
          <w:rFonts w:ascii="Times" w:hAnsi="Times"/>
        </w:rPr>
      </w:pPr>
      <w:r w:rsidRPr="00182C8D">
        <w:rPr>
          <w:rFonts w:ascii="Times" w:hAnsi="Times"/>
        </w:rPr>
        <w:tab/>
      </w:r>
      <w:r w:rsidR="00182C8D" w:rsidRPr="00182C8D">
        <w:rPr>
          <w:rFonts w:ascii="Times" w:hAnsi="Times"/>
        </w:rPr>
        <w:t xml:space="preserve">Behavioral segmentation modeling begins </w:t>
      </w:r>
      <w:r w:rsidR="004C76F2">
        <w:rPr>
          <w:rFonts w:ascii="Times" w:hAnsi="Times"/>
        </w:rPr>
        <w:t>with</w:t>
      </w:r>
      <w:r w:rsidR="00182C8D" w:rsidRPr="00182C8D">
        <w:rPr>
          <w:rFonts w:ascii="Times" w:hAnsi="Times"/>
        </w:rPr>
        <w:t xml:space="preserve"> the CRISP-DM methodology </w:t>
      </w:r>
      <w:r w:rsidR="005C46B9">
        <w:rPr>
          <w:rFonts w:ascii="Times" w:hAnsi="Times"/>
        </w:rPr>
        <w:t>and</w:t>
      </w:r>
      <w:r w:rsidR="00182C8D" w:rsidRPr="00182C8D">
        <w:rPr>
          <w:rFonts w:ascii="Times" w:hAnsi="Times"/>
        </w:rPr>
        <w:t xml:space="preserve"> </w:t>
      </w:r>
      <w:r w:rsidR="00F70514">
        <w:rPr>
          <w:rFonts w:ascii="Times" w:hAnsi="Times"/>
        </w:rPr>
        <w:t xml:space="preserve">the </w:t>
      </w:r>
      <w:r w:rsidR="00182C8D" w:rsidRPr="00182C8D">
        <w:rPr>
          <w:rFonts w:ascii="Times" w:hAnsi="Times"/>
        </w:rPr>
        <w:t xml:space="preserve">establishment of a solid business understanding.  </w:t>
      </w:r>
      <w:r w:rsidR="00182C8D">
        <w:rPr>
          <w:rFonts w:ascii="Times" w:hAnsi="Times"/>
        </w:rPr>
        <w:t xml:space="preserve">It is in this process that the type of segmentation and the related supporting data is identified.   </w:t>
      </w:r>
      <w:r w:rsidR="00D6078B">
        <w:rPr>
          <w:rFonts w:ascii="Times" w:hAnsi="Times"/>
        </w:rPr>
        <w:t xml:space="preserve">For this project, the </w:t>
      </w:r>
      <w:r w:rsidR="00271776">
        <w:rPr>
          <w:rFonts w:ascii="Times" w:hAnsi="Times"/>
        </w:rPr>
        <w:t>focus</w:t>
      </w:r>
      <w:r w:rsidR="00EE1A3C">
        <w:rPr>
          <w:rFonts w:ascii="Times" w:hAnsi="Times"/>
        </w:rPr>
        <w:t xml:space="preserve"> was</w:t>
      </w:r>
      <w:r w:rsidR="00271776">
        <w:rPr>
          <w:rFonts w:ascii="Times" w:hAnsi="Times"/>
        </w:rPr>
        <w:t xml:space="preserve"> developing a </w:t>
      </w:r>
      <w:r w:rsidR="00787DB1">
        <w:rPr>
          <w:rFonts w:ascii="Times" w:hAnsi="Times"/>
        </w:rPr>
        <w:t xml:space="preserve">customer </w:t>
      </w:r>
      <w:r w:rsidR="00271776">
        <w:rPr>
          <w:rFonts w:ascii="Times" w:hAnsi="Times"/>
        </w:rPr>
        <w:t xml:space="preserve">behavioral </w:t>
      </w:r>
      <w:r w:rsidR="00787DB1">
        <w:rPr>
          <w:rFonts w:ascii="Times" w:hAnsi="Times"/>
        </w:rPr>
        <w:t>segmentation based on out</w:t>
      </w:r>
      <w:r w:rsidR="005C46B9">
        <w:rPr>
          <w:rFonts w:ascii="Times" w:hAnsi="Times"/>
        </w:rPr>
        <w:t>-</w:t>
      </w:r>
      <w:r w:rsidR="00787DB1">
        <w:rPr>
          <w:rFonts w:ascii="Times" w:hAnsi="Times"/>
        </w:rPr>
        <w:t>call activity</w:t>
      </w:r>
      <w:r w:rsidR="005C46B9">
        <w:rPr>
          <w:rFonts w:ascii="Times" w:hAnsi="Times"/>
        </w:rPr>
        <w:t xml:space="preserve"> for market development</w:t>
      </w:r>
      <w:r w:rsidR="00787DB1">
        <w:rPr>
          <w:rFonts w:ascii="Times" w:hAnsi="Times"/>
        </w:rPr>
        <w:t>.</w:t>
      </w:r>
      <w:r w:rsidR="00EE1A3C">
        <w:rPr>
          <w:rFonts w:ascii="Times" w:hAnsi="Times"/>
        </w:rPr>
        <w:t xml:space="preserve">  The </w:t>
      </w:r>
      <w:r w:rsidR="007D2E68">
        <w:rPr>
          <w:rFonts w:ascii="Times" w:hAnsi="Times"/>
        </w:rPr>
        <w:t>initial data source</w:t>
      </w:r>
      <w:r w:rsidR="009C3B23">
        <w:rPr>
          <w:rFonts w:ascii="Times" w:hAnsi="Times"/>
        </w:rPr>
        <w:t xml:space="preserve"> was supplied.</w:t>
      </w:r>
      <w:r w:rsidR="001F03BD">
        <w:rPr>
          <w:rFonts w:ascii="Times" w:hAnsi="Times"/>
        </w:rPr>
        <w:t xml:space="preserve">  </w:t>
      </w:r>
    </w:p>
    <w:p w14:paraId="1D1001C0" w14:textId="4239B6E4" w:rsidR="00F70514" w:rsidRDefault="00F70514" w:rsidP="00182C8D">
      <w:pPr>
        <w:spacing w:line="480" w:lineRule="auto"/>
        <w:rPr>
          <w:rFonts w:ascii="Times" w:hAnsi="Times"/>
        </w:rPr>
      </w:pPr>
      <w:r>
        <w:rPr>
          <w:rFonts w:ascii="Times" w:hAnsi="Times"/>
        </w:rPr>
        <w:tab/>
      </w:r>
      <w:r w:rsidR="00A3511E">
        <w:rPr>
          <w:rFonts w:ascii="Times" w:hAnsi="Times"/>
        </w:rPr>
        <w:t>The core d</w:t>
      </w:r>
      <w:r w:rsidR="008B1F54">
        <w:rPr>
          <w:rFonts w:ascii="Times" w:hAnsi="Times"/>
        </w:rPr>
        <w:t>ata analysis start</w:t>
      </w:r>
      <w:r w:rsidR="00A3511E">
        <w:rPr>
          <w:rFonts w:ascii="Times" w:hAnsi="Times"/>
        </w:rPr>
        <w:t>ed with a focus on understanding the source data file.</w:t>
      </w:r>
      <w:r w:rsidR="00737B4F">
        <w:rPr>
          <w:rFonts w:ascii="Times" w:hAnsi="Times"/>
        </w:rPr>
        <w:t xml:space="preserve">  Initial inspection of the data</w:t>
      </w:r>
      <w:r w:rsidR="009A2E09">
        <w:rPr>
          <w:rFonts w:ascii="Times" w:hAnsi="Times"/>
        </w:rPr>
        <w:t>, see below,</w:t>
      </w:r>
      <w:r w:rsidR="00737B4F">
        <w:rPr>
          <w:rFonts w:ascii="Times" w:hAnsi="Times"/>
        </w:rPr>
        <w:t xml:space="preserve"> showed that there were </w:t>
      </w:r>
      <w:r w:rsidR="009C5D90">
        <w:rPr>
          <w:rFonts w:ascii="Times" w:hAnsi="Times"/>
        </w:rPr>
        <w:t>data fields that could be removed from the analysis</w:t>
      </w:r>
      <w:r w:rsidR="009A2E09">
        <w:rPr>
          <w:rFonts w:ascii="Times" w:hAnsi="Times"/>
        </w:rPr>
        <w:t xml:space="preserve"> and the out</w:t>
      </w:r>
      <w:r w:rsidR="005C46B9">
        <w:rPr>
          <w:rFonts w:ascii="Times" w:hAnsi="Times"/>
        </w:rPr>
        <w:t>-</w:t>
      </w:r>
      <w:r w:rsidR="009A2E09">
        <w:rPr>
          <w:rFonts w:ascii="Times" w:hAnsi="Times"/>
        </w:rPr>
        <w:t xml:space="preserve">call fields showed a significant difference in scale.  In addition, extreme outliers were detected in all three </w:t>
      </w:r>
      <w:r w:rsidR="005C46B9">
        <w:rPr>
          <w:rFonts w:ascii="Times" w:hAnsi="Times"/>
        </w:rPr>
        <w:t xml:space="preserve">out-call </w:t>
      </w:r>
      <w:r w:rsidR="009A2E09">
        <w:rPr>
          <w:rFonts w:ascii="Times" w:hAnsi="Times"/>
        </w:rPr>
        <w:t xml:space="preserve">fields. </w:t>
      </w:r>
    </w:p>
    <w:p w14:paraId="48BB315E" w14:textId="4E1037BD" w:rsidR="009C5D90" w:rsidRDefault="009C5D90" w:rsidP="00182C8D">
      <w:pPr>
        <w:spacing w:line="480" w:lineRule="auto"/>
        <w:rPr>
          <w:rFonts w:ascii="Times" w:hAnsi="Times"/>
        </w:rPr>
      </w:pPr>
      <w:r>
        <w:rPr>
          <w:noProof/>
        </w:rPr>
        <w:drawing>
          <wp:inline distT="0" distB="0" distL="0" distR="0" wp14:anchorId="6CC7FCFE" wp14:editId="59FA92AA">
            <wp:extent cx="5943600" cy="34626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62655"/>
                    </a:xfrm>
                    <a:prstGeom prst="rect">
                      <a:avLst/>
                    </a:prstGeom>
                  </pic:spPr>
                </pic:pic>
              </a:graphicData>
            </a:graphic>
          </wp:inline>
        </w:drawing>
      </w:r>
    </w:p>
    <w:p w14:paraId="5F373A61" w14:textId="5FB5C0F5" w:rsidR="009C5D90" w:rsidRDefault="009C5D90" w:rsidP="00182C8D">
      <w:pPr>
        <w:spacing w:line="480" w:lineRule="auto"/>
        <w:rPr>
          <w:rFonts w:ascii="Times" w:hAnsi="Times"/>
        </w:rPr>
      </w:pPr>
      <w:r>
        <w:rPr>
          <w:noProof/>
        </w:rPr>
        <w:drawing>
          <wp:inline distT="0" distB="0" distL="0" distR="0" wp14:anchorId="62FBE54C" wp14:editId="62D397AE">
            <wp:extent cx="5943600" cy="10121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012190"/>
                    </a:xfrm>
                    <a:prstGeom prst="rect">
                      <a:avLst/>
                    </a:prstGeom>
                  </pic:spPr>
                </pic:pic>
              </a:graphicData>
            </a:graphic>
          </wp:inline>
        </w:drawing>
      </w:r>
    </w:p>
    <w:p w14:paraId="5AB869A5" w14:textId="4B417DB2" w:rsidR="009A2E09" w:rsidRDefault="009A2E09" w:rsidP="00182C8D">
      <w:pPr>
        <w:spacing w:line="480" w:lineRule="auto"/>
        <w:rPr>
          <w:rFonts w:ascii="Times" w:hAnsi="Times"/>
        </w:rPr>
      </w:pPr>
      <w:r>
        <w:rPr>
          <w:rFonts w:ascii="Times" w:hAnsi="Times"/>
        </w:rPr>
        <w:lastRenderedPageBreak/>
        <w:tab/>
        <w:t>These challenges were addressed through several data preparation steps.  The first major step was to run the fields through an Anomaly node to detect the most extreme records.  Extreme outliers can have a negative impact o</w:t>
      </w:r>
      <w:r w:rsidR="005C46B9">
        <w:rPr>
          <w:rFonts w:ascii="Times" w:hAnsi="Times"/>
        </w:rPr>
        <w:t>n</w:t>
      </w:r>
      <w:r>
        <w:rPr>
          <w:rFonts w:ascii="Times" w:hAnsi="Times"/>
        </w:rPr>
        <w:t xml:space="preserve"> clustering models, so they should be reviewed and handled appropriately.</w:t>
      </w:r>
      <w:sdt>
        <w:sdtPr>
          <w:rPr>
            <w:rFonts w:ascii="Times" w:hAnsi="Times"/>
          </w:rPr>
          <w:id w:val="1671215647"/>
          <w:citation/>
        </w:sdtPr>
        <w:sdtContent>
          <w:r w:rsidR="00D8057D">
            <w:rPr>
              <w:rFonts w:ascii="Times" w:hAnsi="Times"/>
            </w:rPr>
            <w:fldChar w:fldCharType="begin"/>
          </w:r>
          <w:r w:rsidR="00D8057D">
            <w:rPr>
              <w:rFonts w:ascii="Times" w:hAnsi="Times"/>
            </w:rPr>
            <w:instrText xml:space="preserve">CITATION Cho16 \p "118 - 119" \l 1033 </w:instrText>
          </w:r>
          <w:r w:rsidR="00D8057D">
            <w:rPr>
              <w:rFonts w:ascii="Times" w:hAnsi="Times"/>
            </w:rPr>
            <w:fldChar w:fldCharType="separate"/>
          </w:r>
          <w:r w:rsidR="00D8057D">
            <w:rPr>
              <w:rFonts w:ascii="Times" w:hAnsi="Times"/>
              <w:noProof/>
            </w:rPr>
            <w:t xml:space="preserve"> </w:t>
          </w:r>
          <w:r w:rsidR="00D8057D" w:rsidRPr="00D8057D">
            <w:rPr>
              <w:rFonts w:ascii="Times" w:hAnsi="Times"/>
              <w:noProof/>
            </w:rPr>
            <w:t>(Chorianopoulos, 2016, pp. 118 - 119)</w:t>
          </w:r>
          <w:r w:rsidR="00D8057D">
            <w:rPr>
              <w:rFonts w:ascii="Times" w:hAnsi="Times"/>
            </w:rPr>
            <w:fldChar w:fldCharType="end"/>
          </w:r>
        </w:sdtContent>
      </w:sdt>
      <w:r>
        <w:rPr>
          <w:rFonts w:ascii="Times" w:hAnsi="Times"/>
        </w:rPr>
        <w:t xml:space="preserve">  In this case, twenty records were detected and removed</w:t>
      </w:r>
      <w:r w:rsidR="005C46B9">
        <w:rPr>
          <w:rFonts w:ascii="Times" w:hAnsi="Times"/>
        </w:rPr>
        <w:t>.</w:t>
      </w:r>
      <w:r>
        <w:rPr>
          <w:rFonts w:ascii="Times" w:hAnsi="Times"/>
        </w:rPr>
        <w:t xml:space="preserve">  </w:t>
      </w:r>
    </w:p>
    <w:p w14:paraId="37F16E29" w14:textId="7B4D2760" w:rsidR="009A2E09" w:rsidRDefault="009A2E09" w:rsidP="00182C8D">
      <w:pPr>
        <w:spacing w:line="480" w:lineRule="auto"/>
        <w:rPr>
          <w:rFonts w:ascii="Times" w:hAnsi="Times"/>
        </w:rPr>
      </w:pPr>
      <w:r>
        <w:rPr>
          <w:rFonts w:ascii="Times" w:hAnsi="Times"/>
        </w:rPr>
        <w:tab/>
        <w:t>The next major data preparation step was to normalize the data scale</w:t>
      </w:r>
      <w:r w:rsidR="00D8057D">
        <w:rPr>
          <w:rFonts w:ascii="Times" w:hAnsi="Times"/>
        </w:rPr>
        <w:t>.  This was done using SPSS Modeler’s Auto Data Prep</w:t>
      </w:r>
      <w:r>
        <w:rPr>
          <w:rFonts w:ascii="Times" w:hAnsi="Times"/>
        </w:rPr>
        <w:t xml:space="preserve"> </w:t>
      </w:r>
      <w:r w:rsidR="00D8057D">
        <w:rPr>
          <w:rFonts w:ascii="Times" w:hAnsi="Times"/>
        </w:rPr>
        <w:t>node.  Specifically, the three outcall fields were rescaled using a Z-transformation algorithm.  The chart below shows the data field’s new scale through the descriptive statistics.</w:t>
      </w:r>
    </w:p>
    <w:p w14:paraId="79D9729C" w14:textId="66184705" w:rsidR="00D8057D" w:rsidRDefault="00D8057D" w:rsidP="00182C8D">
      <w:pPr>
        <w:spacing w:line="480" w:lineRule="auto"/>
        <w:rPr>
          <w:rFonts w:ascii="Times" w:hAnsi="Times"/>
        </w:rPr>
      </w:pPr>
      <w:r>
        <w:rPr>
          <w:noProof/>
        </w:rPr>
        <w:drawing>
          <wp:inline distT="0" distB="0" distL="0" distR="0" wp14:anchorId="7FFD1C67" wp14:editId="742EBD60">
            <wp:extent cx="5943600" cy="10636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063625"/>
                    </a:xfrm>
                    <a:prstGeom prst="rect">
                      <a:avLst/>
                    </a:prstGeom>
                  </pic:spPr>
                </pic:pic>
              </a:graphicData>
            </a:graphic>
          </wp:inline>
        </w:drawing>
      </w:r>
    </w:p>
    <w:p w14:paraId="4C698B2B" w14:textId="44A65879" w:rsidR="008721AF" w:rsidRDefault="008721AF" w:rsidP="00182C8D">
      <w:pPr>
        <w:spacing w:line="480" w:lineRule="auto"/>
        <w:rPr>
          <w:rFonts w:ascii="Times" w:hAnsi="Times"/>
        </w:rPr>
      </w:pPr>
      <w:r>
        <w:rPr>
          <w:rFonts w:ascii="Times" w:hAnsi="Times"/>
        </w:rPr>
        <w:tab/>
        <w:t xml:space="preserve">The final data preparation step concluded with </w:t>
      </w:r>
      <w:r w:rsidR="000530AA">
        <w:rPr>
          <w:rFonts w:ascii="Times" w:hAnsi="Times"/>
        </w:rPr>
        <w:t>using a PCA node to reduce the number of inputs into the modeling stage.  An additional advantage of using solution</w:t>
      </w:r>
      <w:r w:rsidR="005C46B9">
        <w:rPr>
          <w:rFonts w:ascii="Times" w:hAnsi="Times"/>
        </w:rPr>
        <w:t>s</w:t>
      </w:r>
      <w:r w:rsidR="000530AA">
        <w:rPr>
          <w:rFonts w:ascii="Times" w:hAnsi="Times"/>
        </w:rPr>
        <w:t xml:space="preserve"> like PCA is that it ensures that the inputs will contribute equally to the segmentation models.</w:t>
      </w:r>
      <w:sdt>
        <w:sdtPr>
          <w:rPr>
            <w:rFonts w:ascii="Times" w:hAnsi="Times"/>
          </w:rPr>
          <w:id w:val="649637388"/>
          <w:citation/>
        </w:sdtPr>
        <w:sdtContent>
          <w:r w:rsidR="000530AA">
            <w:rPr>
              <w:rFonts w:ascii="Times" w:hAnsi="Times"/>
            </w:rPr>
            <w:fldChar w:fldCharType="begin"/>
          </w:r>
          <w:r w:rsidR="000530AA">
            <w:rPr>
              <w:rFonts w:ascii="Times" w:hAnsi="Times"/>
            </w:rPr>
            <w:instrText xml:space="preserve">CITATION Cho16 \p 124 \l 1033 </w:instrText>
          </w:r>
          <w:r w:rsidR="000530AA">
            <w:rPr>
              <w:rFonts w:ascii="Times" w:hAnsi="Times"/>
            </w:rPr>
            <w:fldChar w:fldCharType="separate"/>
          </w:r>
          <w:r w:rsidR="000530AA">
            <w:rPr>
              <w:rFonts w:ascii="Times" w:hAnsi="Times"/>
              <w:noProof/>
            </w:rPr>
            <w:t xml:space="preserve"> </w:t>
          </w:r>
          <w:r w:rsidR="000530AA" w:rsidRPr="000530AA">
            <w:rPr>
              <w:rFonts w:ascii="Times" w:hAnsi="Times"/>
              <w:noProof/>
            </w:rPr>
            <w:t>(Chorianopoulos, 2016, p. 124)</w:t>
          </w:r>
          <w:r w:rsidR="000530AA">
            <w:rPr>
              <w:rFonts w:ascii="Times" w:hAnsi="Times"/>
            </w:rPr>
            <w:fldChar w:fldCharType="end"/>
          </w:r>
        </w:sdtContent>
      </w:sdt>
      <w:r w:rsidR="000530AA">
        <w:rPr>
          <w:rFonts w:ascii="Times" w:hAnsi="Times"/>
        </w:rPr>
        <w:t xml:space="preserve">  This balancing can be </w:t>
      </w:r>
      <w:proofErr w:type="gramStart"/>
      <w:r w:rsidR="000530AA">
        <w:rPr>
          <w:rFonts w:ascii="Times" w:hAnsi="Times"/>
        </w:rPr>
        <w:t>see</w:t>
      </w:r>
      <w:proofErr w:type="gramEnd"/>
      <w:r w:rsidR="000530AA">
        <w:rPr>
          <w:rFonts w:ascii="Times" w:hAnsi="Times"/>
        </w:rPr>
        <w:t xml:space="preserve"> with the resulting PCA factor equation.</w:t>
      </w:r>
    </w:p>
    <w:p w14:paraId="10F8C5FF" w14:textId="77777777" w:rsidR="000530AA" w:rsidRPr="000530AA" w:rsidRDefault="000530AA" w:rsidP="000530AA">
      <w:pPr>
        <w:ind w:left="1440"/>
        <w:rPr>
          <w:rFonts w:ascii="Times" w:hAnsi="Times"/>
        </w:rPr>
      </w:pPr>
      <w:r w:rsidRPr="000530AA">
        <w:rPr>
          <w:rFonts w:ascii="Times" w:hAnsi="Times"/>
        </w:rPr>
        <w:t xml:space="preserve">0.491 * </w:t>
      </w:r>
      <w:proofErr w:type="spellStart"/>
      <w:r w:rsidRPr="000530AA">
        <w:rPr>
          <w:rFonts w:ascii="Times" w:hAnsi="Times"/>
        </w:rPr>
        <w:t>FIXED_OUT_CALLS_transformed</w:t>
      </w:r>
      <w:proofErr w:type="spellEnd"/>
      <w:r w:rsidRPr="000530AA">
        <w:rPr>
          <w:rFonts w:ascii="Times" w:hAnsi="Times"/>
        </w:rPr>
        <w:t xml:space="preserve"> + </w:t>
      </w:r>
    </w:p>
    <w:p w14:paraId="32D08ED2" w14:textId="176FA8A9" w:rsidR="000530AA" w:rsidRPr="000530AA" w:rsidRDefault="000530AA" w:rsidP="000530AA">
      <w:pPr>
        <w:ind w:left="1440"/>
        <w:rPr>
          <w:rFonts w:ascii="Times" w:hAnsi="Times"/>
        </w:rPr>
      </w:pPr>
      <w:r w:rsidRPr="000530AA">
        <w:rPr>
          <w:rFonts w:ascii="Times" w:hAnsi="Times"/>
        </w:rPr>
        <w:t xml:space="preserve">0.4679 * </w:t>
      </w:r>
      <w:proofErr w:type="spellStart"/>
      <w:r w:rsidRPr="000530AA">
        <w:rPr>
          <w:rFonts w:ascii="Times" w:hAnsi="Times"/>
        </w:rPr>
        <w:t>MOBILE_OUT_CALLS_transformed</w:t>
      </w:r>
      <w:proofErr w:type="spellEnd"/>
      <w:r w:rsidRPr="000530AA">
        <w:rPr>
          <w:rFonts w:ascii="Times" w:hAnsi="Times"/>
        </w:rPr>
        <w:t xml:space="preserve"> + </w:t>
      </w:r>
    </w:p>
    <w:p w14:paraId="0603D733" w14:textId="20A22572" w:rsidR="000530AA" w:rsidRPr="000530AA" w:rsidRDefault="000530AA" w:rsidP="000530AA">
      <w:pPr>
        <w:ind w:left="1440"/>
        <w:rPr>
          <w:rFonts w:ascii="Times" w:hAnsi="Times"/>
        </w:rPr>
      </w:pPr>
      <w:r w:rsidRPr="000530AA">
        <w:rPr>
          <w:rFonts w:ascii="Times" w:hAnsi="Times"/>
        </w:rPr>
        <w:t xml:space="preserve">0.4707 * </w:t>
      </w:r>
      <w:proofErr w:type="spellStart"/>
      <w:r w:rsidRPr="000530AA">
        <w:rPr>
          <w:rFonts w:ascii="Times" w:hAnsi="Times"/>
        </w:rPr>
        <w:t>INTERNATIONAL_OUT_CALLS_transformed</w:t>
      </w:r>
      <w:proofErr w:type="spellEnd"/>
      <w:r w:rsidRPr="000530AA">
        <w:rPr>
          <w:rFonts w:ascii="Times" w:hAnsi="Times"/>
        </w:rPr>
        <w:t xml:space="preserve"> + </w:t>
      </w:r>
    </w:p>
    <w:p w14:paraId="3D266F06" w14:textId="48FDFDF3" w:rsidR="000530AA" w:rsidRDefault="000530AA" w:rsidP="000530AA">
      <w:pPr>
        <w:ind w:left="1440"/>
        <w:rPr>
          <w:rFonts w:ascii="Times" w:hAnsi="Times"/>
        </w:rPr>
      </w:pPr>
      <w:r w:rsidRPr="000530AA">
        <w:rPr>
          <w:rFonts w:ascii="Times" w:hAnsi="Times"/>
        </w:rPr>
        <w:t>+ 0.000000000000002523</w:t>
      </w:r>
    </w:p>
    <w:p w14:paraId="5304270C" w14:textId="2967763B" w:rsidR="00874D25" w:rsidRDefault="00874D25" w:rsidP="000530AA">
      <w:pPr>
        <w:ind w:left="1440"/>
        <w:rPr>
          <w:rFonts w:ascii="Times" w:hAnsi="Times"/>
        </w:rPr>
      </w:pPr>
    </w:p>
    <w:p w14:paraId="3EACB5EA" w14:textId="3C9CFBAA" w:rsidR="00157EBF" w:rsidRDefault="00157EBF" w:rsidP="00157EBF">
      <w:pPr>
        <w:spacing w:line="480" w:lineRule="auto"/>
        <w:rPr>
          <w:rFonts w:ascii="Times" w:hAnsi="Times"/>
        </w:rPr>
      </w:pPr>
      <w:r>
        <w:rPr>
          <w:rFonts w:ascii="Times" w:hAnsi="Times"/>
        </w:rPr>
        <w:tab/>
        <w:t>The modeling phase involved the development of several models.  Three finalist models were built that had Silhouette coefficients scores at 0.7.  The chosen model was a hand tuned K-Means model with 4 four reasonably sized clusters and good grouping around the centroid</w:t>
      </w:r>
      <w:r w:rsidR="005C46B9">
        <w:rPr>
          <w:rFonts w:ascii="Times" w:hAnsi="Times"/>
        </w:rPr>
        <w:t>s</w:t>
      </w:r>
      <w:r>
        <w:rPr>
          <w:rFonts w:ascii="Times" w:hAnsi="Times"/>
        </w:rPr>
        <w:t xml:space="preserve">.  </w:t>
      </w:r>
      <w:r>
        <w:rPr>
          <w:rFonts w:ascii="Times" w:hAnsi="Times"/>
        </w:rPr>
        <w:lastRenderedPageBreak/>
        <w:t>Cluster 2 showed the greatest variation from the centroid with a mean value of 2.5.  However, this cluster grouping showed similar challenges with another of the finalist models.</w:t>
      </w:r>
    </w:p>
    <w:p w14:paraId="02DE3948" w14:textId="19234584" w:rsidR="00157EBF" w:rsidRDefault="00157EBF" w:rsidP="00157EBF">
      <w:pPr>
        <w:jc w:val="center"/>
        <w:rPr>
          <w:rFonts w:ascii="Times New Roman" w:hAnsi="Times New Roman" w:cs="Times New Roman"/>
        </w:rPr>
      </w:pPr>
      <w:r>
        <w:rPr>
          <w:rFonts w:ascii="Times New Roman" w:hAnsi="Times New Roman" w:cs="Times New Roman"/>
        </w:rPr>
        <w:t>Chosen</w:t>
      </w:r>
      <w:r w:rsidRPr="00BB550D">
        <w:rPr>
          <w:rFonts w:ascii="Times New Roman" w:hAnsi="Times New Roman" w:cs="Times New Roman"/>
        </w:rPr>
        <w:t xml:space="preserve"> Model</w:t>
      </w:r>
    </w:p>
    <w:p w14:paraId="22483123" w14:textId="77777777" w:rsidR="00157EBF" w:rsidRPr="00BB550D" w:rsidRDefault="00157EBF" w:rsidP="00157EBF">
      <w:pPr>
        <w:jc w:val="center"/>
        <w:rPr>
          <w:rFonts w:ascii="Times New Roman" w:hAnsi="Times New Roman" w:cs="Times New Roman"/>
        </w:rPr>
      </w:pPr>
    </w:p>
    <w:tbl>
      <w:tblPr>
        <w:tblStyle w:val="TableGrid"/>
        <w:tblW w:w="0" w:type="auto"/>
        <w:tblLook w:val="04A0" w:firstRow="1" w:lastRow="0" w:firstColumn="1" w:lastColumn="0" w:noHBand="0" w:noVBand="1"/>
      </w:tblPr>
      <w:tblGrid>
        <w:gridCol w:w="2425"/>
        <w:gridCol w:w="2394"/>
        <w:gridCol w:w="216"/>
        <w:gridCol w:w="2053"/>
        <w:gridCol w:w="2262"/>
      </w:tblGrid>
      <w:tr w:rsidR="00157EBF" w:rsidRPr="00BB550D" w14:paraId="7E26FD01" w14:textId="77777777" w:rsidTr="006150B2">
        <w:tc>
          <w:tcPr>
            <w:tcW w:w="4824" w:type="dxa"/>
            <w:gridSpan w:val="3"/>
          </w:tcPr>
          <w:p w14:paraId="4691C51D" w14:textId="77777777" w:rsidR="00157EBF" w:rsidRPr="00BB550D" w:rsidRDefault="00157EBF" w:rsidP="006150B2">
            <w:pPr>
              <w:rPr>
                <w:rFonts w:ascii="Times New Roman" w:hAnsi="Times New Roman" w:cs="Times New Roman"/>
              </w:rPr>
            </w:pPr>
            <w:r w:rsidRPr="00BB550D">
              <w:rPr>
                <w:rFonts w:ascii="Times New Roman" w:hAnsi="Times New Roman" w:cs="Times New Roman"/>
                <w:noProof/>
              </w:rPr>
              <w:drawing>
                <wp:inline distT="0" distB="0" distL="0" distR="0" wp14:anchorId="79AE4108" wp14:editId="2D01C146">
                  <wp:extent cx="3086100" cy="243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86100" cy="2438400"/>
                          </a:xfrm>
                          <a:prstGeom prst="rect">
                            <a:avLst/>
                          </a:prstGeom>
                        </pic:spPr>
                      </pic:pic>
                    </a:graphicData>
                  </a:graphic>
                </wp:inline>
              </w:drawing>
            </w:r>
          </w:p>
        </w:tc>
        <w:tc>
          <w:tcPr>
            <w:tcW w:w="4526" w:type="dxa"/>
            <w:gridSpan w:val="2"/>
          </w:tcPr>
          <w:p w14:paraId="6143B942" w14:textId="77777777" w:rsidR="00157EBF" w:rsidRPr="00BB550D" w:rsidRDefault="00157EBF" w:rsidP="006150B2">
            <w:pPr>
              <w:rPr>
                <w:rFonts w:ascii="Times New Roman" w:hAnsi="Times New Roman" w:cs="Times New Roman"/>
                <w:noProof/>
              </w:rPr>
            </w:pPr>
            <w:r w:rsidRPr="00BB550D">
              <w:rPr>
                <w:rFonts w:ascii="Times New Roman" w:hAnsi="Times New Roman" w:cs="Times New Roman"/>
                <w:noProof/>
              </w:rPr>
              <w:drawing>
                <wp:inline distT="0" distB="0" distL="0" distR="0" wp14:anchorId="37606D87" wp14:editId="09569862">
                  <wp:extent cx="2563796" cy="2607398"/>
                  <wp:effectExtent l="0" t="0" r="825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89443" cy="2633481"/>
                          </a:xfrm>
                          <a:prstGeom prst="rect">
                            <a:avLst/>
                          </a:prstGeom>
                        </pic:spPr>
                      </pic:pic>
                    </a:graphicData>
                  </a:graphic>
                </wp:inline>
              </w:drawing>
            </w:r>
          </w:p>
        </w:tc>
      </w:tr>
      <w:tr w:rsidR="00157EBF" w:rsidRPr="00BB550D" w14:paraId="59BC27EA" w14:textId="77777777" w:rsidTr="006150B2">
        <w:tc>
          <w:tcPr>
            <w:tcW w:w="4824" w:type="dxa"/>
            <w:gridSpan w:val="3"/>
          </w:tcPr>
          <w:p w14:paraId="38C4FC03" w14:textId="77777777" w:rsidR="00157EBF" w:rsidRPr="00BB550D" w:rsidRDefault="00157EBF" w:rsidP="006150B2">
            <w:pPr>
              <w:jc w:val="center"/>
              <w:rPr>
                <w:rFonts w:ascii="Times New Roman" w:hAnsi="Times New Roman" w:cs="Times New Roman"/>
              </w:rPr>
            </w:pPr>
            <w:r w:rsidRPr="00BB550D">
              <w:rPr>
                <w:rFonts w:ascii="Times New Roman" w:hAnsi="Times New Roman" w:cs="Times New Roman"/>
                <w:noProof/>
              </w:rPr>
              <w:drawing>
                <wp:inline distT="0" distB="0" distL="0" distR="0" wp14:anchorId="5A208DE3" wp14:editId="2DF036B3">
                  <wp:extent cx="2835380" cy="2059663"/>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7727" cy="2104953"/>
                          </a:xfrm>
                          <a:prstGeom prst="rect">
                            <a:avLst/>
                          </a:prstGeom>
                        </pic:spPr>
                      </pic:pic>
                    </a:graphicData>
                  </a:graphic>
                </wp:inline>
              </w:drawing>
            </w:r>
          </w:p>
        </w:tc>
        <w:tc>
          <w:tcPr>
            <w:tcW w:w="4526" w:type="dxa"/>
            <w:gridSpan w:val="2"/>
          </w:tcPr>
          <w:p w14:paraId="7804C140" w14:textId="77777777" w:rsidR="00157EBF" w:rsidRDefault="00157EBF" w:rsidP="006150B2">
            <w:pPr>
              <w:jc w:val="center"/>
              <w:rPr>
                <w:rFonts w:ascii="Times New Roman" w:hAnsi="Times New Roman" w:cs="Times New Roman"/>
                <w:noProof/>
              </w:rPr>
            </w:pPr>
          </w:p>
          <w:p w14:paraId="69769CFF" w14:textId="77777777" w:rsidR="00157EBF" w:rsidRDefault="00157EBF" w:rsidP="006150B2">
            <w:pPr>
              <w:jc w:val="center"/>
              <w:rPr>
                <w:rFonts w:ascii="Times New Roman" w:hAnsi="Times New Roman" w:cs="Times New Roman"/>
                <w:noProof/>
              </w:rPr>
            </w:pPr>
            <w:r>
              <w:rPr>
                <w:rFonts w:ascii="Times New Roman" w:hAnsi="Times New Roman" w:cs="Times New Roman"/>
                <w:noProof/>
              </w:rPr>
              <w:t>Cluster Graph</w:t>
            </w:r>
          </w:p>
          <w:p w14:paraId="0671E072" w14:textId="77777777" w:rsidR="00157EBF" w:rsidRPr="00BB550D" w:rsidRDefault="00157EBF" w:rsidP="006150B2">
            <w:pPr>
              <w:jc w:val="center"/>
              <w:rPr>
                <w:rFonts w:ascii="Times New Roman" w:hAnsi="Times New Roman" w:cs="Times New Roman"/>
                <w:noProof/>
              </w:rPr>
            </w:pPr>
            <w:r>
              <w:rPr>
                <w:rFonts w:ascii="Times New Roman" w:hAnsi="Times New Roman" w:cs="Times New Roman"/>
                <w:noProof/>
              </w:rPr>
              <w:drawing>
                <wp:inline distT="0" distB="0" distL="0" distR="0" wp14:anchorId="736F46D1" wp14:editId="0EFCBF4F">
                  <wp:extent cx="2675141" cy="1711105"/>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31467" cy="1747133"/>
                          </a:xfrm>
                          <a:prstGeom prst="rect">
                            <a:avLst/>
                          </a:prstGeom>
                          <a:noFill/>
                        </pic:spPr>
                      </pic:pic>
                    </a:graphicData>
                  </a:graphic>
                </wp:inline>
              </w:drawing>
            </w:r>
          </w:p>
        </w:tc>
      </w:tr>
      <w:tr w:rsidR="00157EBF" w:rsidRPr="00BB550D" w14:paraId="15EB29C6" w14:textId="77777777" w:rsidTr="006150B2">
        <w:trPr>
          <w:trHeight w:val="3671"/>
        </w:trPr>
        <w:tc>
          <w:tcPr>
            <w:tcW w:w="2361" w:type="dxa"/>
          </w:tcPr>
          <w:p w14:paraId="2254262F" w14:textId="77777777" w:rsidR="00157EBF" w:rsidRPr="00BB550D" w:rsidRDefault="00157EBF" w:rsidP="006150B2">
            <w:pPr>
              <w:jc w:val="center"/>
              <w:rPr>
                <w:rFonts w:ascii="Times New Roman" w:hAnsi="Times New Roman" w:cs="Times New Roman"/>
              </w:rPr>
            </w:pPr>
            <w:r w:rsidRPr="00BB550D">
              <w:rPr>
                <w:rFonts w:ascii="Times New Roman" w:hAnsi="Times New Roman" w:cs="Times New Roman"/>
              </w:rPr>
              <w:t>Cluster 1</w:t>
            </w:r>
          </w:p>
          <w:p w14:paraId="11499B50" w14:textId="77777777" w:rsidR="00157EBF" w:rsidRPr="00BB550D" w:rsidRDefault="00157EBF" w:rsidP="006150B2">
            <w:pPr>
              <w:rPr>
                <w:rFonts w:ascii="Times New Roman" w:hAnsi="Times New Roman" w:cs="Times New Roman"/>
              </w:rPr>
            </w:pPr>
            <w:r w:rsidRPr="00BB550D">
              <w:rPr>
                <w:rFonts w:ascii="Times New Roman" w:hAnsi="Times New Roman" w:cs="Times New Roman"/>
                <w:noProof/>
              </w:rPr>
              <w:drawing>
                <wp:inline distT="0" distB="0" distL="0" distR="0" wp14:anchorId="1143E516" wp14:editId="74B836FC">
                  <wp:extent cx="1384814" cy="170502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423709" cy="1752914"/>
                          </a:xfrm>
                          <a:prstGeom prst="rect">
                            <a:avLst/>
                          </a:prstGeom>
                        </pic:spPr>
                      </pic:pic>
                    </a:graphicData>
                  </a:graphic>
                </wp:inline>
              </w:drawing>
            </w:r>
          </w:p>
        </w:tc>
        <w:tc>
          <w:tcPr>
            <w:tcW w:w="2324" w:type="dxa"/>
          </w:tcPr>
          <w:p w14:paraId="4FD8156B" w14:textId="77777777" w:rsidR="00157EBF" w:rsidRPr="00BB550D" w:rsidRDefault="00157EBF" w:rsidP="006150B2">
            <w:pPr>
              <w:jc w:val="center"/>
              <w:rPr>
                <w:rFonts w:ascii="Times New Roman" w:hAnsi="Times New Roman" w:cs="Times New Roman"/>
              </w:rPr>
            </w:pPr>
            <w:r w:rsidRPr="00BB550D">
              <w:rPr>
                <w:rFonts w:ascii="Times New Roman" w:hAnsi="Times New Roman" w:cs="Times New Roman"/>
              </w:rPr>
              <w:t>Cluster 2</w:t>
            </w:r>
          </w:p>
          <w:p w14:paraId="2FBA7D0B" w14:textId="77777777" w:rsidR="00157EBF" w:rsidRPr="00BB550D" w:rsidRDefault="00157EBF" w:rsidP="006150B2">
            <w:pPr>
              <w:rPr>
                <w:rFonts w:ascii="Times New Roman" w:hAnsi="Times New Roman" w:cs="Times New Roman"/>
              </w:rPr>
            </w:pPr>
            <w:r w:rsidRPr="00BB550D">
              <w:rPr>
                <w:rFonts w:ascii="Times New Roman" w:hAnsi="Times New Roman" w:cs="Times New Roman"/>
                <w:noProof/>
              </w:rPr>
              <w:drawing>
                <wp:inline distT="0" distB="0" distL="0" distR="0" wp14:anchorId="5A225203" wp14:editId="71B12FA7">
                  <wp:extent cx="1368209" cy="1691375"/>
                  <wp:effectExtent l="0" t="0" r="381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41571" cy="1782065"/>
                          </a:xfrm>
                          <a:prstGeom prst="rect">
                            <a:avLst/>
                          </a:prstGeom>
                        </pic:spPr>
                      </pic:pic>
                    </a:graphicData>
                  </a:graphic>
                </wp:inline>
              </w:drawing>
            </w:r>
          </w:p>
        </w:tc>
        <w:tc>
          <w:tcPr>
            <w:tcW w:w="2325" w:type="dxa"/>
            <w:gridSpan w:val="2"/>
          </w:tcPr>
          <w:p w14:paraId="205BDA4D" w14:textId="77777777" w:rsidR="00157EBF" w:rsidRPr="00BB550D" w:rsidRDefault="00157EBF" w:rsidP="006150B2">
            <w:pPr>
              <w:jc w:val="center"/>
              <w:rPr>
                <w:rFonts w:ascii="Times New Roman" w:hAnsi="Times New Roman" w:cs="Times New Roman"/>
              </w:rPr>
            </w:pPr>
            <w:r w:rsidRPr="00BB550D">
              <w:rPr>
                <w:rFonts w:ascii="Times New Roman" w:hAnsi="Times New Roman" w:cs="Times New Roman"/>
              </w:rPr>
              <w:t>Cluster 3</w:t>
            </w:r>
          </w:p>
          <w:p w14:paraId="7ED28480" w14:textId="77777777" w:rsidR="00157EBF" w:rsidRPr="00BB550D" w:rsidRDefault="00157EBF" w:rsidP="006150B2">
            <w:pPr>
              <w:rPr>
                <w:rFonts w:ascii="Times New Roman" w:hAnsi="Times New Roman" w:cs="Times New Roman"/>
              </w:rPr>
            </w:pPr>
            <w:r w:rsidRPr="00BB550D">
              <w:rPr>
                <w:rFonts w:ascii="Times New Roman" w:hAnsi="Times New Roman" w:cs="Times New Roman"/>
                <w:noProof/>
              </w:rPr>
              <w:drawing>
                <wp:inline distT="0" distB="0" distL="0" distR="0" wp14:anchorId="357E0F75" wp14:editId="4023C3A9">
                  <wp:extent cx="1347116" cy="1680804"/>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61505" cy="1698757"/>
                          </a:xfrm>
                          <a:prstGeom prst="rect">
                            <a:avLst/>
                          </a:prstGeom>
                        </pic:spPr>
                      </pic:pic>
                    </a:graphicData>
                  </a:graphic>
                </wp:inline>
              </w:drawing>
            </w:r>
          </w:p>
        </w:tc>
        <w:tc>
          <w:tcPr>
            <w:tcW w:w="2340" w:type="dxa"/>
          </w:tcPr>
          <w:p w14:paraId="6D321C1B" w14:textId="77777777" w:rsidR="00157EBF" w:rsidRPr="00BB550D" w:rsidRDefault="00157EBF" w:rsidP="006150B2">
            <w:pPr>
              <w:jc w:val="center"/>
              <w:rPr>
                <w:rFonts w:ascii="Times New Roman" w:hAnsi="Times New Roman" w:cs="Times New Roman"/>
              </w:rPr>
            </w:pPr>
            <w:r w:rsidRPr="00BB550D">
              <w:rPr>
                <w:rFonts w:ascii="Times New Roman" w:hAnsi="Times New Roman" w:cs="Times New Roman"/>
              </w:rPr>
              <w:t>Cluster 4</w:t>
            </w:r>
          </w:p>
          <w:p w14:paraId="366D3085" w14:textId="77777777" w:rsidR="00157EBF" w:rsidRPr="00BB550D" w:rsidRDefault="00157EBF" w:rsidP="006150B2">
            <w:pPr>
              <w:jc w:val="center"/>
              <w:rPr>
                <w:rFonts w:ascii="Times New Roman" w:hAnsi="Times New Roman" w:cs="Times New Roman"/>
              </w:rPr>
            </w:pPr>
            <w:r w:rsidRPr="00BB550D">
              <w:rPr>
                <w:rFonts w:ascii="Times New Roman" w:hAnsi="Times New Roman" w:cs="Times New Roman"/>
                <w:noProof/>
              </w:rPr>
              <w:drawing>
                <wp:inline distT="0" distB="0" distL="0" distR="0" wp14:anchorId="3716012A" wp14:editId="623768C5">
                  <wp:extent cx="1353283" cy="16649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86091" cy="1705312"/>
                          </a:xfrm>
                          <a:prstGeom prst="rect">
                            <a:avLst/>
                          </a:prstGeom>
                        </pic:spPr>
                      </pic:pic>
                    </a:graphicData>
                  </a:graphic>
                </wp:inline>
              </w:drawing>
            </w:r>
          </w:p>
        </w:tc>
      </w:tr>
    </w:tbl>
    <w:p w14:paraId="30B16901" w14:textId="6944E48B" w:rsidR="004564CA" w:rsidRDefault="005D6A66" w:rsidP="00157EBF">
      <w:pPr>
        <w:spacing w:line="480" w:lineRule="auto"/>
        <w:rPr>
          <w:rFonts w:ascii="Times" w:hAnsi="Times"/>
        </w:rPr>
      </w:pPr>
      <w:r>
        <w:rPr>
          <w:rFonts w:ascii="Times" w:hAnsi="Times"/>
        </w:rPr>
        <w:lastRenderedPageBreak/>
        <w:tab/>
        <w:t xml:space="preserve">In the deployment stage, the </w:t>
      </w:r>
      <w:r w:rsidR="004564CA">
        <w:rPr>
          <w:rFonts w:ascii="Times" w:hAnsi="Times"/>
        </w:rPr>
        <w:t xml:space="preserve">model was converted from an unsupervised K-Means model to a decision tree.  This conversion to a decision tree provided transparency of the customer scoring </w:t>
      </w:r>
      <w:r w:rsidR="0012163E">
        <w:rPr>
          <w:rFonts w:ascii="Times" w:hAnsi="Times"/>
        </w:rPr>
        <w:t>by showing the decision rules, shown below.  The results show</w:t>
      </w:r>
      <w:r w:rsidR="005C46B9">
        <w:rPr>
          <w:rFonts w:ascii="Times" w:hAnsi="Times"/>
        </w:rPr>
        <w:t>ed</w:t>
      </w:r>
      <w:r w:rsidR="0012163E">
        <w:rPr>
          <w:rFonts w:ascii="Times" w:hAnsi="Times"/>
        </w:rPr>
        <w:t xml:space="preserve"> that the tree </w:t>
      </w:r>
      <w:r w:rsidR="005C46B9">
        <w:rPr>
          <w:rFonts w:ascii="Times" w:hAnsi="Times"/>
        </w:rPr>
        <w:t xml:space="preserve">has 100% </w:t>
      </w:r>
      <w:r w:rsidR="0012163E">
        <w:rPr>
          <w:rFonts w:ascii="Times" w:hAnsi="Times"/>
        </w:rPr>
        <w:t xml:space="preserve">accuracy </w:t>
      </w:r>
      <w:r w:rsidR="005C46B9">
        <w:rPr>
          <w:rFonts w:ascii="Times" w:hAnsi="Times"/>
        </w:rPr>
        <w:t>and</w:t>
      </w:r>
      <w:r w:rsidR="0012163E">
        <w:rPr>
          <w:rFonts w:ascii="Times" w:hAnsi="Times"/>
        </w:rPr>
        <w:t xml:space="preserve"> perfect gains and lift.  This would normally generate a concern of a perfect predictor.  In this </w:t>
      </w:r>
      <w:r w:rsidR="007113DA">
        <w:rPr>
          <w:rFonts w:ascii="Times" w:hAnsi="Times"/>
        </w:rPr>
        <w:t>situation, it is acceptable because the K-Means model is being converted.</w:t>
      </w:r>
    </w:p>
    <w:tbl>
      <w:tblPr>
        <w:tblStyle w:val="TableGrid"/>
        <w:tblW w:w="0" w:type="auto"/>
        <w:tblLook w:val="04A0" w:firstRow="1" w:lastRow="0" w:firstColumn="1" w:lastColumn="0" w:noHBand="0" w:noVBand="1"/>
      </w:tblPr>
      <w:tblGrid>
        <w:gridCol w:w="4825"/>
        <w:gridCol w:w="4525"/>
      </w:tblGrid>
      <w:tr w:rsidR="0012163E" w14:paraId="41F6F8EB" w14:textId="77777777" w:rsidTr="004564CA">
        <w:tc>
          <w:tcPr>
            <w:tcW w:w="4675" w:type="dxa"/>
          </w:tcPr>
          <w:p w14:paraId="5F9A79E5" w14:textId="77777777" w:rsidR="0012163E" w:rsidRDefault="0012163E" w:rsidP="00CE2845">
            <w:pPr>
              <w:spacing w:line="480" w:lineRule="auto"/>
              <w:jc w:val="center"/>
              <w:rPr>
                <w:rFonts w:ascii="Times" w:hAnsi="Times"/>
              </w:rPr>
            </w:pPr>
            <w:r>
              <w:rPr>
                <w:rFonts w:ascii="Times" w:hAnsi="Times"/>
              </w:rPr>
              <w:t>C5 Model</w:t>
            </w:r>
          </w:p>
          <w:p w14:paraId="23C34C15" w14:textId="0B9876AF" w:rsidR="0012163E" w:rsidRDefault="0012163E" w:rsidP="00CE2845">
            <w:pPr>
              <w:spacing w:line="480" w:lineRule="auto"/>
              <w:jc w:val="center"/>
              <w:rPr>
                <w:rFonts w:ascii="Times" w:hAnsi="Times"/>
              </w:rPr>
            </w:pPr>
            <w:r>
              <w:rPr>
                <w:noProof/>
              </w:rPr>
              <w:drawing>
                <wp:inline distT="0" distB="0" distL="0" distR="0" wp14:anchorId="730DD829" wp14:editId="3E42101B">
                  <wp:extent cx="2926525" cy="719750"/>
                  <wp:effectExtent l="0" t="0" r="762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7538" cy="732296"/>
                          </a:xfrm>
                          <a:prstGeom prst="rect">
                            <a:avLst/>
                          </a:prstGeom>
                        </pic:spPr>
                      </pic:pic>
                    </a:graphicData>
                  </a:graphic>
                </wp:inline>
              </w:drawing>
            </w:r>
          </w:p>
        </w:tc>
        <w:tc>
          <w:tcPr>
            <w:tcW w:w="4675" w:type="dxa"/>
          </w:tcPr>
          <w:p w14:paraId="076C4E23" w14:textId="77777777" w:rsidR="0012163E" w:rsidRDefault="0012163E" w:rsidP="00CE2845">
            <w:pPr>
              <w:spacing w:line="480" w:lineRule="auto"/>
              <w:jc w:val="center"/>
              <w:rPr>
                <w:rFonts w:ascii="Times" w:hAnsi="Times"/>
              </w:rPr>
            </w:pPr>
            <w:r>
              <w:rPr>
                <w:rFonts w:ascii="Times" w:hAnsi="Times"/>
              </w:rPr>
              <w:t>Rules</w:t>
            </w:r>
          </w:p>
          <w:p w14:paraId="164A7854" w14:textId="05F6A9AA" w:rsidR="0012163E" w:rsidRDefault="0012163E" w:rsidP="00CE2845">
            <w:pPr>
              <w:spacing w:line="480" w:lineRule="auto"/>
              <w:jc w:val="center"/>
              <w:rPr>
                <w:rFonts w:ascii="Times" w:hAnsi="Times"/>
              </w:rPr>
            </w:pPr>
            <w:r>
              <w:rPr>
                <w:noProof/>
              </w:rPr>
              <w:drawing>
                <wp:inline distT="0" distB="0" distL="0" distR="0" wp14:anchorId="62D78173" wp14:editId="01E29906">
                  <wp:extent cx="2631541" cy="83175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76592" cy="845994"/>
                          </a:xfrm>
                          <a:prstGeom prst="rect">
                            <a:avLst/>
                          </a:prstGeom>
                        </pic:spPr>
                      </pic:pic>
                    </a:graphicData>
                  </a:graphic>
                </wp:inline>
              </w:drawing>
            </w:r>
          </w:p>
        </w:tc>
      </w:tr>
      <w:tr w:rsidR="0012163E" w14:paraId="4792D37A" w14:textId="77777777" w:rsidTr="004564CA">
        <w:tc>
          <w:tcPr>
            <w:tcW w:w="4675" w:type="dxa"/>
          </w:tcPr>
          <w:p w14:paraId="597F1E11" w14:textId="77777777" w:rsidR="004564CA" w:rsidRDefault="00CE2845" w:rsidP="00CE2845">
            <w:pPr>
              <w:spacing w:line="480" w:lineRule="auto"/>
              <w:jc w:val="center"/>
              <w:rPr>
                <w:rFonts w:ascii="Times" w:hAnsi="Times"/>
              </w:rPr>
            </w:pPr>
            <w:r>
              <w:rPr>
                <w:rFonts w:ascii="Times" w:hAnsi="Times"/>
              </w:rPr>
              <w:t>Gain</w:t>
            </w:r>
          </w:p>
          <w:p w14:paraId="3B61159B" w14:textId="36BC2324" w:rsidR="00CE2845" w:rsidRDefault="00CE2845" w:rsidP="00157EBF">
            <w:pPr>
              <w:spacing w:line="480" w:lineRule="auto"/>
              <w:rPr>
                <w:rFonts w:ascii="Times" w:hAnsi="Times"/>
              </w:rPr>
            </w:pPr>
            <w:r w:rsidRPr="00CE2845">
              <w:rPr>
                <w:rFonts w:ascii="Times" w:hAnsi="Times"/>
              </w:rPr>
              <w:drawing>
                <wp:inline distT="0" distB="0" distL="0" distR="0" wp14:anchorId="6A9CDC4A" wp14:editId="64303C55">
                  <wp:extent cx="2824681" cy="1591725"/>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86510" cy="1626566"/>
                          </a:xfrm>
                          <a:prstGeom prst="rect">
                            <a:avLst/>
                          </a:prstGeom>
                        </pic:spPr>
                      </pic:pic>
                    </a:graphicData>
                  </a:graphic>
                </wp:inline>
              </w:drawing>
            </w:r>
          </w:p>
        </w:tc>
        <w:tc>
          <w:tcPr>
            <w:tcW w:w="4675" w:type="dxa"/>
          </w:tcPr>
          <w:p w14:paraId="56AB612A" w14:textId="77777777" w:rsidR="004564CA" w:rsidRDefault="00CE2845" w:rsidP="00CE2845">
            <w:pPr>
              <w:spacing w:line="480" w:lineRule="auto"/>
              <w:jc w:val="center"/>
              <w:rPr>
                <w:rFonts w:ascii="Times" w:hAnsi="Times"/>
              </w:rPr>
            </w:pPr>
            <w:r>
              <w:rPr>
                <w:rFonts w:ascii="Times" w:hAnsi="Times"/>
              </w:rPr>
              <w:t>Lift</w:t>
            </w:r>
          </w:p>
          <w:p w14:paraId="1686AC75" w14:textId="6E782F39" w:rsidR="00CE2845" w:rsidRDefault="00CE2845" w:rsidP="00157EBF">
            <w:pPr>
              <w:spacing w:line="480" w:lineRule="auto"/>
              <w:rPr>
                <w:rFonts w:ascii="Times" w:hAnsi="Times"/>
              </w:rPr>
            </w:pPr>
            <w:r w:rsidRPr="00CE2845">
              <w:rPr>
                <w:rFonts w:ascii="Times" w:hAnsi="Times"/>
              </w:rPr>
              <w:drawing>
                <wp:inline distT="0" distB="0" distL="0" distR="0" wp14:anchorId="13B8942C" wp14:editId="2CC6A952">
                  <wp:extent cx="2739711" cy="154384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4425" cy="1569041"/>
                          </a:xfrm>
                          <a:prstGeom prst="rect">
                            <a:avLst/>
                          </a:prstGeom>
                        </pic:spPr>
                      </pic:pic>
                    </a:graphicData>
                  </a:graphic>
                </wp:inline>
              </w:drawing>
            </w:r>
          </w:p>
        </w:tc>
      </w:tr>
      <w:tr w:rsidR="0012163E" w14:paraId="7E0EE5EA" w14:textId="77777777" w:rsidTr="004564CA">
        <w:tc>
          <w:tcPr>
            <w:tcW w:w="4675" w:type="dxa"/>
          </w:tcPr>
          <w:p w14:paraId="66C7DA64" w14:textId="54BE8351" w:rsidR="004564CA" w:rsidRDefault="00CE2845" w:rsidP="00157EBF">
            <w:pPr>
              <w:spacing w:line="480" w:lineRule="auto"/>
              <w:rPr>
                <w:rFonts w:ascii="Times" w:hAnsi="Times"/>
              </w:rPr>
            </w:pPr>
            <w:r>
              <w:rPr>
                <w:noProof/>
              </w:rPr>
              <w:drawing>
                <wp:inline distT="0" distB="0" distL="0" distR="0" wp14:anchorId="2BC097A3" wp14:editId="24DDE80A">
                  <wp:extent cx="2874475" cy="160767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6371" cy="1625518"/>
                          </a:xfrm>
                          <a:prstGeom prst="rect">
                            <a:avLst/>
                          </a:prstGeom>
                        </pic:spPr>
                      </pic:pic>
                    </a:graphicData>
                  </a:graphic>
                </wp:inline>
              </w:drawing>
            </w:r>
          </w:p>
        </w:tc>
        <w:tc>
          <w:tcPr>
            <w:tcW w:w="4675" w:type="dxa"/>
          </w:tcPr>
          <w:p w14:paraId="1C121DD3" w14:textId="77777777" w:rsidR="004564CA" w:rsidRDefault="004564CA" w:rsidP="00157EBF">
            <w:pPr>
              <w:spacing w:line="480" w:lineRule="auto"/>
              <w:rPr>
                <w:rFonts w:ascii="Times" w:hAnsi="Times"/>
              </w:rPr>
            </w:pPr>
          </w:p>
        </w:tc>
      </w:tr>
    </w:tbl>
    <w:p w14:paraId="6A8F82B2" w14:textId="77777777" w:rsidR="004564CA" w:rsidRDefault="004564CA" w:rsidP="00157EBF">
      <w:pPr>
        <w:spacing w:line="480" w:lineRule="auto"/>
        <w:rPr>
          <w:rFonts w:ascii="Times" w:hAnsi="Times"/>
        </w:rPr>
      </w:pPr>
    </w:p>
    <w:p w14:paraId="06726C57" w14:textId="5CF79228" w:rsidR="00E945B1" w:rsidRDefault="004564CA" w:rsidP="00157EBF">
      <w:pPr>
        <w:spacing w:line="480" w:lineRule="auto"/>
        <w:rPr>
          <w:rFonts w:ascii="Times" w:hAnsi="Times"/>
        </w:rPr>
      </w:pPr>
      <w:r>
        <w:rPr>
          <w:rFonts w:ascii="Times" w:hAnsi="Times"/>
        </w:rPr>
        <w:t xml:space="preserve"> </w:t>
      </w:r>
      <w:r w:rsidR="00E3253A">
        <w:rPr>
          <w:rFonts w:ascii="Times" w:hAnsi="Times"/>
        </w:rPr>
        <w:tab/>
        <w:t xml:space="preserve">This </w:t>
      </w:r>
      <w:r w:rsidR="007F3684">
        <w:rPr>
          <w:rFonts w:ascii="Times" w:hAnsi="Times"/>
        </w:rPr>
        <w:t xml:space="preserve">project </w:t>
      </w:r>
      <w:r w:rsidR="00E3253A">
        <w:rPr>
          <w:rFonts w:ascii="Times" w:hAnsi="Times"/>
        </w:rPr>
        <w:t>summary has shown how the project has flowed through the CRISP-DM process</w:t>
      </w:r>
      <w:r w:rsidR="00E945B1">
        <w:rPr>
          <w:rFonts w:ascii="Times" w:hAnsi="Times"/>
        </w:rPr>
        <w:t>,</w:t>
      </w:r>
      <w:r w:rsidR="00E3253A">
        <w:rPr>
          <w:rFonts w:ascii="Times" w:hAnsi="Times"/>
        </w:rPr>
        <w:t xml:space="preserve"> starting with a business goal through to </w:t>
      </w:r>
      <w:r w:rsidR="00E945B1">
        <w:rPr>
          <w:rFonts w:ascii="Times" w:hAnsi="Times"/>
        </w:rPr>
        <w:t xml:space="preserve">the </w:t>
      </w:r>
      <w:r w:rsidR="00E3253A">
        <w:rPr>
          <w:rFonts w:ascii="Times" w:hAnsi="Times"/>
        </w:rPr>
        <w:t xml:space="preserve">deployment of a customer scoring decision </w:t>
      </w:r>
      <w:r w:rsidR="00E3253A">
        <w:rPr>
          <w:rFonts w:ascii="Times" w:hAnsi="Times"/>
        </w:rPr>
        <w:lastRenderedPageBreak/>
        <w:t>tree.</w:t>
      </w:r>
      <w:r w:rsidR="00E945B1">
        <w:rPr>
          <w:rFonts w:ascii="Times" w:hAnsi="Times"/>
        </w:rPr>
        <w:t xml:space="preserve">  While the process was presented in a linear fashion, </w:t>
      </w:r>
      <w:proofErr w:type="gramStart"/>
      <w:r w:rsidR="00E945B1">
        <w:rPr>
          <w:rFonts w:ascii="Times" w:hAnsi="Times"/>
        </w:rPr>
        <w:t>in reality previous</w:t>
      </w:r>
      <w:proofErr w:type="gramEnd"/>
      <w:r w:rsidR="00E945B1">
        <w:rPr>
          <w:rFonts w:ascii="Times" w:hAnsi="Times"/>
        </w:rPr>
        <w:t xml:space="preserve"> steps were revisited to improve the models.  </w:t>
      </w:r>
      <w:r w:rsidR="00E3253A">
        <w:rPr>
          <w:rFonts w:ascii="Times" w:hAnsi="Times"/>
        </w:rPr>
        <w:t xml:space="preserve"> </w:t>
      </w:r>
      <w:r w:rsidR="00E945B1">
        <w:rPr>
          <w:rFonts w:ascii="Times" w:hAnsi="Times"/>
        </w:rPr>
        <w:t xml:space="preserve">Additional </w:t>
      </w:r>
      <w:r w:rsidR="009E63D4">
        <w:rPr>
          <w:rFonts w:ascii="Times" w:hAnsi="Times"/>
        </w:rPr>
        <w:t xml:space="preserve">ongoing performance </w:t>
      </w:r>
      <w:r w:rsidR="00E945B1">
        <w:rPr>
          <w:rFonts w:ascii="Times" w:hAnsi="Times"/>
        </w:rPr>
        <w:t>monitor</w:t>
      </w:r>
      <w:r w:rsidR="005C46B9">
        <w:rPr>
          <w:rFonts w:ascii="Times" w:hAnsi="Times"/>
        </w:rPr>
        <w:t>ing</w:t>
      </w:r>
      <w:r w:rsidR="00E945B1">
        <w:rPr>
          <w:rFonts w:ascii="Times" w:hAnsi="Times"/>
        </w:rPr>
        <w:t xml:space="preserve"> </w:t>
      </w:r>
      <w:r w:rsidR="000A0D84">
        <w:rPr>
          <w:rFonts w:ascii="Times" w:hAnsi="Times"/>
        </w:rPr>
        <w:t xml:space="preserve">and refresh </w:t>
      </w:r>
      <w:r w:rsidR="005C46B9">
        <w:rPr>
          <w:rFonts w:ascii="Times" w:hAnsi="Times"/>
        </w:rPr>
        <w:t xml:space="preserve">step will need to be taken </w:t>
      </w:r>
      <w:r w:rsidR="009E63D4">
        <w:rPr>
          <w:rFonts w:ascii="Times" w:hAnsi="Times"/>
        </w:rPr>
        <w:t xml:space="preserve">as the model executes in a production environment.  These final steps are necessary to </w:t>
      </w:r>
      <w:bookmarkStart w:id="0" w:name="_GoBack"/>
      <w:bookmarkEnd w:id="0"/>
      <w:r w:rsidR="00E945B1">
        <w:rPr>
          <w:rFonts w:ascii="Times" w:hAnsi="Times"/>
        </w:rPr>
        <w:t>ensure ongoing accurate results.</w:t>
      </w:r>
      <w:sdt>
        <w:sdtPr>
          <w:rPr>
            <w:rFonts w:ascii="Times" w:hAnsi="Times"/>
          </w:rPr>
          <w:id w:val="719721924"/>
          <w:citation/>
        </w:sdtPr>
        <w:sdtContent>
          <w:r w:rsidR="00812AB5">
            <w:rPr>
              <w:rFonts w:ascii="Times" w:hAnsi="Times"/>
            </w:rPr>
            <w:fldChar w:fldCharType="begin"/>
          </w:r>
          <w:r w:rsidR="00812AB5">
            <w:rPr>
              <w:rFonts w:ascii="Times" w:hAnsi="Times"/>
            </w:rPr>
            <w:instrText xml:space="preserve">CITATION Cho16 \p 140 \l 1033 </w:instrText>
          </w:r>
          <w:r w:rsidR="00812AB5">
            <w:rPr>
              <w:rFonts w:ascii="Times" w:hAnsi="Times"/>
            </w:rPr>
            <w:fldChar w:fldCharType="separate"/>
          </w:r>
          <w:r w:rsidR="00812AB5">
            <w:rPr>
              <w:rFonts w:ascii="Times" w:hAnsi="Times"/>
              <w:noProof/>
            </w:rPr>
            <w:t xml:space="preserve"> </w:t>
          </w:r>
          <w:r w:rsidR="00812AB5" w:rsidRPr="00812AB5">
            <w:rPr>
              <w:rFonts w:ascii="Times" w:hAnsi="Times"/>
              <w:noProof/>
            </w:rPr>
            <w:t>(Chorianopoulos, 2016, p. 140)</w:t>
          </w:r>
          <w:r w:rsidR="00812AB5">
            <w:rPr>
              <w:rFonts w:ascii="Times" w:hAnsi="Times"/>
            </w:rPr>
            <w:fldChar w:fldCharType="end"/>
          </w:r>
        </w:sdtContent>
      </w:sdt>
    </w:p>
    <w:p w14:paraId="60CB862A" w14:textId="77777777" w:rsidR="00E945B1" w:rsidRPr="00E945B1" w:rsidRDefault="00E945B1" w:rsidP="00157EBF">
      <w:pPr>
        <w:spacing w:line="480" w:lineRule="auto"/>
        <w:rPr>
          <w:rFonts w:ascii="Times New Roman" w:hAnsi="Times New Roman" w:cs="Times New Roman"/>
        </w:rPr>
      </w:pPr>
    </w:p>
    <w:sdt>
      <w:sdtPr>
        <w:rPr>
          <w:rFonts w:ascii="Times New Roman" w:hAnsi="Times New Roman" w:cs="Times New Roman"/>
          <w:color w:val="auto"/>
          <w:sz w:val="24"/>
          <w:szCs w:val="24"/>
        </w:rPr>
        <w:id w:val="-508753609"/>
        <w:docPartObj>
          <w:docPartGallery w:val="Bibliographies"/>
          <w:docPartUnique/>
        </w:docPartObj>
      </w:sdtPr>
      <w:sdtEndPr>
        <w:rPr>
          <w:rFonts w:eastAsiaTheme="minorHAnsi"/>
        </w:rPr>
      </w:sdtEndPr>
      <w:sdtContent>
        <w:p w14:paraId="61AFE915" w14:textId="3F6A6CA7" w:rsidR="00E945B1" w:rsidRPr="00E945B1" w:rsidRDefault="00E945B1" w:rsidP="00E945B1">
          <w:pPr>
            <w:pStyle w:val="Heading1"/>
            <w:jc w:val="center"/>
            <w:rPr>
              <w:rFonts w:ascii="Times New Roman" w:hAnsi="Times New Roman" w:cs="Times New Roman"/>
              <w:color w:val="auto"/>
              <w:sz w:val="24"/>
              <w:szCs w:val="24"/>
            </w:rPr>
          </w:pPr>
          <w:r w:rsidRPr="00E945B1">
            <w:rPr>
              <w:rFonts w:ascii="Times New Roman" w:hAnsi="Times New Roman" w:cs="Times New Roman"/>
              <w:color w:val="auto"/>
              <w:sz w:val="24"/>
              <w:szCs w:val="24"/>
            </w:rPr>
            <w:t>References</w:t>
          </w:r>
        </w:p>
        <w:sdt>
          <w:sdtPr>
            <w:rPr>
              <w:rFonts w:ascii="Times New Roman" w:hAnsi="Times New Roman" w:cs="Times New Roman"/>
            </w:rPr>
            <w:id w:val="-573587230"/>
            <w:bibliography/>
          </w:sdtPr>
          <w:sdtContent>
            <w:p w14:paraId="02DE7EE8" w14:textId="77777777" w:rsidR="00E945B1" w:rsidRPr="00E945B1" w:rsidRDefault="00E945B1" w:rsidP="00E945B1">
              <w:pPr>
                <w:pStyle w:val="Bibliography"/>
                <w:ind w:left="720" w:hanging="720"/>
                <w:rPr>
                  <w:rFonts w:ascii="Times New Roman" w:hAnsi="Times New Roman" w:cs="Times New Roman"/>
                  <w:noProof/>
                </w:rPr>
              </w:pPr>
              <w:r w:rsidRPr="00E945B1">
                <w:rPr>
                  <w:rFonts w:ascii="Times New Roman" w:hAnsi="Times New Roman" w:cs="Times New Roman"/>
                </w:rPr>
                <w:fldChar w:fldCharType="begin"/>
              </w:r>
              <w:r w:rsidRPr="00E945B1">
                <w:rPr>
                  <w:rFonts w:ascii="Times New Roman" w:hAnsi="Times New Roman" w:cs="Times New Roman"/>
                </w:rPr>
                <w:instrText xml:space="preserve"> BIBLIOGRAPHY </w:instrText>
              </w:r>
              <w:r w:rsidRPr="00E945B1">
                <w:rPr>
                  <w:rFonts w:ascii="Times New Roman" w:hAnsi="Times New Roman" w:cs="Times New Roman"/>
                </w:rPr>
                <w:fldChar w:fldCharType="separate"/>
              </w:r>
              <w:r w:rsidRPr="00E945B1">
                <w:rPr>
                  <w:rFonts w:ascii="Times New Roman" w:hAnsi="Times New Roman" w:cs="Times New Roman"/>
                  <w:noProof/>
                </w:rPr>
                <w:t xml:space="preserve">Chorianopoulos, A. (2016). </w:t>
              </w:r>
              <w:r w:rsidRPr="00E945B1">
                <w:rPr>
                  <w:rFonts w:ascii="Times New Roman" w:hAnsi="Times New Roman" w:cs="Times New Roman"/>
                  <w:i/>
                  <w:iCs/>
                  <w:noProof/>
                </w:rPr>
                <w:t>Effective CRM Using Predictive Analytics.</w:t>
              </w:r>
              <w:r w:rsidRPr="00E945B1">
                <w:rPr>
                  <w:rFonts w:ascii="Times New Roman" w:hAnsi="Times New Roman" w:cs="Times New Roman"/>
                  <w:noProof/>
                </w:rPr>
                <w:t xml:space="preserve"> West Sussex, United Kingdom: John Wiley &amp; Sons, Ltd.</w:t>
              </w:r>
            </w:p>
            <w:p w14:paraId="348DA358" w14:textId="0CD76C82" w:rsidR="00E945B1" w:rsidRPr="00E945B1" w:rsidRDefault="00E945B1" w:rsidP="00E945B1">
              <w:pPr>
                <w:rPr>
                  <w:rFonts w:ascii="Times New Roman" w:hAnsi="Times New Roman" w:cs="Times New Roman"/>
                </w:rPr>
              </w:pPr>
              <w:r w:rsidRPr="00E945B1">
                <w:rPr>
                  <w:rFonts w:ascii="Times New Roman" w:hAnsi="Times New Roman" w:cs="Times New Roman"/>
                  <w:b/>
                  <w:bCs/>
                  <w:noProof/>
                </w:rPr>
                <w:fldChar w:fldCharType="end"/>
              </w:r>
            </w:p>
          </w:sdtContent>
        </w:sdt>
      </w:sdtContent>
    </w:sdt>
    <w:p w14:paraId="05C8C946" w14:textId="6EB2EA18" w:rsidR="00157EBF" w:rsidRPr="00E945B1" w:rsidRDefault="00E945B1" w:rsidP="00157EBF">
      <w:pPr>
        <w:spacing w:line="480" w:lineRule="auto"/>
        <w:rPr>
          <w:rFonts w:ascii="Times New Roman" w:hAnsi="Times New Roman" w:cs="Times New Roman"/>
        </w:rPr>
      </w:pPr>
      <w:r w:rsidRPr="00E945B1">
        <w:rPr>
          <w:rFonts w:ascii="Times New Roman" w:hAnsi="Times New Roman" w:cs="Times New Roman"/>
        </w:rPr>
        <w:t xml:space="preserve">  </w:t>
      </w:r>
    </w:p>
    <w:sectPr w:rsidR="00157EBF" w:rsidRPr="00E945B1" w:rsidSect="0000475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5F41"/>
    <w:rsid w:val="00004754"/>
    <w:rsid w:val="00045A68"/>
    <w:rsid w:val="000530AA"/>
    <w:rsid w:val="000A0D84"/>
    <w:rsid w:val="0012163E"/>
    <w:rsid w:val="00157EBF"/>
    <w:rsid w:val="00182C8D"/>
    <w:rsid w:val="001F03BD"/>
    <w:rsid w:val="00271776"/>
    <w:rsid w:val="002A5897"/>
    <w:rsid w:val="004564CA"/>
    <w:rsid w:val="004C76F2"/>
    <w:rsid w:val="005C46B9"/>
    <w:rsid w:val="005D6A66"/>
    <w:rsid w:val="006B5C0F"/>
    <w:rsid w:val="007113DA"/>
    <w:rsid w:val="00737B4F"/>
    <w:rsid w:val="00787DB1"/>
    <w:rsid w:val="007D2E68"/>
    <w:rsid w:val="007F3684"/>
    <w:rsid w:val="00812AB5"/>
    <w:rsid w:val="008721AF"/>
    <w:rsid w:val="00874D25"/>
    <w:rsid w:val="008B1F54"/>
    <w:rsid w:val="009A2E09"/>
    <w:rsid w:val="009C3B23"/>
    <w:rsid w:val="009C5D90"/>
    <w:rsid w:val="009E63D4"/>
    <w:rsid w:val="00A15F41"/>
    <w:rsid w:val="00A3511E"/>
    <w:rsid w:val="00CE2845"/>
    <w:rsid w:val="00D6078B"/>
    <w:rsid w:val="00D8057D"/>
    <w:rsid w:val="00E3253A"/>
    <w:rsid w:val="00E945B1"/>
    <w:rsid w:val="00EE1A3C"/>
    <w:rsid w:val="00F70514"/>
    <w:rsid w:val="00FF76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BA3C7"/>
  <w14:defaultImageDpi w14:val="32767"/>
  <w15:chartTrackingRefBased/>
  <w15:docId w15:val="{A8F92DCE-7590-014C-A5B3-3D3178B50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945B1"/>
    <w:pPr>
      <w:keepNext/>
      <w:keepLines/>
      <w:spacing w:before="240" w:line="259" w:lineRule="auto"/>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A15F41"/>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A15F41"/>
    <w:rPr>
      <w:rFonts w:ascii="Times New Roman" w:eastAsia="Times New Roman" w:hAnsi="Times New Roman" w:cs="Times New Roman"/>
      <w:b/>
      <w:bCs/>
      <w:sz w:val="27"/>
      <w:szCs w:val="27"/>
    </w:rPr>
  </w:style>
  <w:style w:type="table" w:styleId="TableGrid">
    <w:name w:val="Table Grid"/>
    <w:basedOn w:val="TableNormal"/>
    <w:uiPriority w:val="39"/>
    <w:rsid w:val="00157E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945B1"/>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E945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0763072">
      <w:bodyDiv w:val="1"/>
      <w:marLeft w:val="0"/>
      <w:marRight w:val="0"/>
      <w:marTop w:val="0"/>
      <w:marBottom w:val="0"/>
      <w:divBdr>
        <w:top w:val="none" w:sz="0" w:space="0" w:color="auto"/>
        <w:left w:val="none" w:sz="0" w:space="0" w:color="auto"/>
        <w:bottom w:val="none" w:sz="0" w:space="0" w:color="auto"/>
        <w:right w:val="none" w:sz="0" w:space="0" w:color="auto"/>
      </w:divBdr>
    </w:div>
    <w:div w:id="753551322">
      <w:bodyDiv w:val="1"/>
      <w:marLeft w:val="0"/>
      <w:marRight w:val="0"/>
      <w:marTop w:val="0"/>
      <w:marBottom w:val="0"/>
      <w:divBdr>
        <w:top w:val="none" w:sz="0" w:space="0" w:color="auto"/>
        <w:left w:val="none" w:sz="0" w:space="0" w:color="auto"/>
        <w:bottom w:val="none" w:sz="0" w:space="0" w:color="auto"/>
        <w:right w:val="none" w:sz="0" w:space="0" w:color="auto"/>
      </w:divBdr>
    </w:div>
    <w:div w:id="952058591">
      <w:bodyDiv w:val="1"/>
      <w:marLeft w:val="0"/>
      <w:marRight w:val="0"/>
      <w:marTop w:val="0"/>
      <w:marBottom w:val="0"/>
      <w:divBdr>
        <w:top w:val="none" w:sz="0" w:space="0" w:color="auto"/>
        <w:left w:val="none" w:sz="0" w:space="0" w:color="auto"/>
        <w:bottom w:val="none" w:sz="0" w:space="0" w:color="auto"/>
        <w:right w:val="none" w:sz="0" w:space="0" w:color="auto"/>
      </w:divBdr>
    </w:div>
    <w:div w:id="1248728604">
      <w:bodyDiv w:val="1"/>
      <w:marLeft w:val="0"/>
      <w:marRight w:val="0"/>
      <w:marTop w:val="0"/>
      <w:marBottom w:val="0"/>
      <w:divBdr>
        <w:top w:val="none" w:sz="0" w:space="0" w:color="auto"/>
        <w:left w:val="none" w:sz="0" w:space="0" w:color="auto"/>
        <w:bottom w:val="none" w:sz="0" w:space="0" w:color="auto"/>
        <w:right w:val="none" w:sz="0" w:space="0" w:color="auto"/>
      </w:divBdr>
    </w:div>
    <w:div w:id="1508716616">
      <w:bodyDiv w:val="1"/>
      <w:marLeft w:val="0"/>
      <w:marRight w:val="0"/>
      <w:marTop w:val="0"/>
      <w:marBottom w:val="0"/>
      <w:divBdr>
        <w:top w:val="none" w:sz="0" w:space="0" w:color="auto"/>
        <w:left w:val="none" w:sz="0" w:space="0" w:color="auto"/>
        <w:bottom w:val="none" w:sz="0" w:space="0" w:color="auto"/>
        <w:right w:val="none" w:sz="0" w:space="0" w:color="auto"/>
      </w:divBdr>
    </w:div>
    <w:div w:id="1864130182">
      <w:bodyDiv w:val="1"/>
      <w:marLeft w:val="0"/>
      <w:marRight w:val="0"/>
      <w:marTop w:val="0"/>
      <w:marBottom w:val="0"/>
      <w:divBdr>
        <w:top w:val="none" w:sz="0" w:space="0" w:color="auto"/>
        <w:left w:val="none" w:sz="0" w:space="0" w:color="auto"/>
        <w:bottom w:val="none" w:sz="0" w:space="0" w:color="auto"/>
        <w:right w:val="none" w:sz="0" w:space="0" w:color="auto"/>
      </w:divBdr>
    </w:div>
    <w:div w:id="1907908887">
      <w:bodyDiv w:val="1"/>
      <w:marLeft w:val="0"/>
      <w:marRight w:val="0"/>
      <w:marTop w:val="0"/>
      <w:marBottom w:val="0"/>
      <w:divBdr>
        <w:top w:val="none" w:sz="0" w:space="0" w:color="auto"/>
        <w:left w:val="none" w:sz="0" w:space="0" w:color="auto"/>
        <w:bottom w:val="none" w:sz="0" w:space="0" w:color="auto"/>
        <w:right w:val="none" w:sz="0" w:space="0" w:color="auto"/>
      </w:divBdr>
    </w:div>
    <w:div w:id="1981422003">
      <w:bodyDiv w:val="1"/>
      <w:marLeft w:val="0"/>
      <w:marRight w:val="0"/>
      <w:marTop w:val="0"/>
      <w:marBottom w:val="0"/>
      <w:divBdr>
        <w:top w:val="none" w:sz="0" w:space="0" w:color="auto"/>
        <w:left w:val="none" w:sz="0" w:space="0" w:color="auto"/>
        <w:bottom w:val="none" w:sz="0" w:space="0" w:color="auto"/>
        <w:right w:val="none" w:sz="0" w:space="0" w:color="auto"/>
      </w:divBdr>
    </w:div>
    <w:div w:id="20317614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tiff"/><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Cho16</b:Tag>
    <b:SourceType>Book</b:SourceType>
    <b:Guid>{4CF6B35D-7D72-4FE7-8D40-0BB65DF73A37}</b:Guid>
    <b:Author>
      <b:Author>
        <b:NameList>
          <b:Person>
            <b:Last>Chorianopoulos</b:Last>
            <b:First>Antonios</b:First>
          </b:Person>
        </b:NameList>
      </b:Author>
    </b:Author>
    <b:Title>Effective CRM Using Predictive Analytics</b:Title>
    <b:Year>2016</b:Year>
    <b:City>West Sussex</b:City>
    <b:Publisher>John Wiley &amp; Sons, Ltd</b:Publisher>
    <b:CountryRegion>United Kingdom</b:CountryRegion>
    <b:RefOrder>1</b:RefOrder>
  </b:Source>
</b:Sources>
</file>

<file path=customXml/itemProps1.xml><?xml version="1.0" encoding="utf-8"?>
<ds:datastoreItem xmlns:ds="http://schemas.openxmlformats.org/officeDocument/2006/customXml" ds:itemID="{4671565B-ADD4-4E16-A52C-62C4351272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5</Pages>
  <Words>573</Words>
  <Characters>3272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Steck, Michael</dc:creator>
  <cp:keywords/>
  <dc:description/>
  <cp:lastModifiedBy>msteck616@gmail.com</cp:lastModifiedBy>
  <cp:revision>22</cp:revision>
  <dcterms:created xsi:type="dcterms:W3CDTF">2018-10-21T14:36:00Z</dcterms:created>
  <dcterms:modified xsi:type="dcterms:W3CDTF">2018-10-21T22:21:00Z</dcterms:modified>
</cp:coreProperties>
</file>